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175F" w14:textId="5639C9BA" w:rsidR="00CE12F4" w:rsidRPr="006C5F45" w:rsidRDefault="00583B18" w:rsidP="00583B18">
      <w:pPr>
        <w:jc w:val="center"/>
        <w:rPr>
          <w:b/>
          <w:sz w:val="36"/>
        </w:rPr>
      </w:pPr>
      <w:r w:rsidRPr="006C5F45">
        <w:rPr>
          <w:b/>
          <w:sz w:val="36"/>
        </w:rPr>
        <w:t xml:space="preserve">Documentation for </w:t>
      </w:r>
      <w:r w:rsidR="006A7C29">
        <w:rPr>
          <w:b/>
          <w:sz w:val="36"/>
        </w:rPr>
        <w:t xml:space="preserve">NYS </w:t>
      </w:r>
      <w:r w:rsidRPr="006C5F45">
        <w:rPr>
          <w:b/>
          <w:sz w:val="36"/>
        </w:rPr>
        <w:t>Energy Code</w:t>
      </w:r>
      <w:r w:rsidR="006A7C29">
        <w:rPr>
          <w:b/>
          <w:sz w:val="36"/>
        </w:rPr>
        <w:t xml:space="preserve"> (ECCCNYS-2020) </w:t>
      </w:r>
      <w:r w:rsidR="009770DE">
        <w:rPr>
          <w:b/>
          <w:sz w:val="36"/>
        </w:rPr>
        <w:t xml:space="preserve">Permit </w:t>
      </w:r>
      <w:r w:rsidR="0018036F">
        <w:rPr>
          <w:b/>
          <w:sz w:val="36"/>
        </w:rPr>
        <w:t>Applications Residential</w:t>
      </w:r>
      <w:r w:rsidR="009770DE">
        <w:rPr>
          <w:b/>
          <w:sz w:val="36"/>
        </w:rPr>
        <w:t xml:space="preserve"> 1</w:t>
      </w:r>
      <w:r w:rsidR="00375AA2">
        <w:rPr>
          <w:b/>
          <w:sz w:val="36"/>
        </w:rPr>
        <w:t xml:space="preserve"> </w:t>
      </w:r>
      <w:r w:rsidR="009770DE">
        <w:rPr>
          <w:b/>
          <w:sz w:val="36"/>
        </w:rPr>
        <w:t>&amp;</w:t>
      </w:r>
      <w:r w:rsidR="00375AA2">
        <w:rPr>
          <w:b/>
          <w:sz w:val="36"/>
        </w:rPr>
        <w:t xml:space="preserve"> </w:t>
      </w:r>
      <w:r w:rsidR="009770DE">
        <w:rPr>
          <w:b/>
          <w:sz w:val="36"/>
        </w:rPr>
        <w:t xml:space="preserve">2 </w:t>
      </w:r>
      <w:r w:rsidR="0018036F">
        <w:rPr>
          <w:b/>
          <w:sz w:val="36"/>
        </w:rPr>
        <w:t>Family and</w:t>
      </w:r>
      <w:r w:rsidR="00D84E57">
        <w:rPr>
          <w:b/>
          <w:sz w:val="36"/>
        </w:rPr>
        <w:t xml:space="preserve"> MF </w:t>
      </w:r>
      <w:r w:rsidR="009770DE">
        <w:rPr>
          <w:b/>
          <w:sz w:val="36"/>
        </w:rPr>
        <w:t>&lt; 3 Stories</w:t>
      </w:r>
    </w:p>
    <w:p w14:paraId="2F071760" w14:textId="77777777" w:rsidR="00583B18" w:rsidRPr="006C5F45" w:rsidRDefault="00583B18" w:rsidP="00583B18">
      <w:pPr>
        <w:rPr>
          <w:rFonts w:ascii="Arial" w:hAnsi="Arial" w:cs="Arial"/>
          <w:sz w:val="28"/>
        </w:rPr>
      </w:pPr>
      <w:r w:rsidRPr="006C5F45">
        <w:rPr>
          <w:rFonts w:ascii="Arial" w:hAnsi="Arial" w:cs="Arial"/>
          <w:sz w:val="28"/>
        </w:rPr>
        <w:t xml:space="preserve">Please provide the following documentation </w:t>
      </w:r>
      <w:r w:rsidR="006C5F45" w:rsidRPr="006C5F45">
        <w:rPr>
          <w:rFonts w:ascii="Arial" w:hAnsi="Arial" w:cs="Arial"/>
          <w:sz w:val="28"/>
        </w:rPr>
        <w:t xml:space="preserve">to demonstrate </w:t>
      </w:r>
      <w:r w:rsidR="00700E79">
        <w:rPr>
          <w:rFonts w:ascii="Arial" w:hAnsi="Arial" w:cs="Arial"/>
          <w:sz w:val="28"/>
        </w:rPr>
        <w:t>c</w:t>
      </w:r>
      <w:r w:rsidRPr="006C5F45">
        <w:rPr>
          <w:rFonts w:ascii="Arial" w:hAnsi="Arial" w:cs="Arial"/>
          <w:sz w:val="28"/>
        </w:rPr>
        <w:t>ompliance with the NYS Energy Code for any project you submit for a building permit:</w:t>
      </w:r>
    </w:p>
    <w:p w14:paraId="2F071761" w14:textId="77777777" w:rsidR="00E70818" w:rsidRDefault="00E70818" w:rsidP="00CA11AF">
      <w:pPr>
        <w:pStyle w:val="ListParagraph"/>
        <w:numPr>
          <w:ilvl w:val="0"/>
          <w:numId w:val="6"/>
        </w:numPr>
        <w:spacing w:after="0" w:line="240" w:lineRule="auto"/>
        <w:ind w:left="907" w:hanging="547"/>
        <w:contextualSpacing w:val="0"/>
        <w:rPr>
          <w:rFonts w:ascii="Arial" w:hAnsi="Arial" w:cs="Arial"/>
          <w:sz w:val="24"/>
        </w:rPr>
      </w:pPr>
      <w:r w:rsidRPr="00A7409C">
        <w:rPr>
          <w:rFonts w:ascii="Arial" w:hAnsi="Arial" w:cs="Arial"/>
          <w:sz w:val="24"/>
        </w:rPr>
        <w:t xml:space="preserve">Drawings </w:t>
      </w:r>
      <w:r w:rsidR="0044450C">
        <w:rPr>
          <w:rFonts w:ascii="Arial" w:hAnsi="Arial" w:cs="Arial"/>
          <w:sz w:val="24"/>
        </w:rPr>
        <w:t>shall</w:t>
      </w:r>
      <w:r w:rsidRPr="00A7409C">
        <w:rPr>
          <w:rFonts w:ascii="Arial" w:hAnsi="Arial" w:cs="Arial"/>
          <w:sz w:val="24"/>
        </w:rPr>
        <w:t xml:space="preserve"> include full Energy Code </w:t>
      </w:r>
      <w:r w:rsidR="0044450C">
        <w:rPr>
          <w:rFonts w:ascii="Arial" w:hAnsi="Arial" w:cs="Arial"/>
          <w:sz w:val="24"/>
        </w:rPr>
        <w:t xml:space="preserve">compliance </w:t>
      </w:r>
      <w:r w:rsidR="006C5F45" w:rsidRPr="00A7409C">
        <w:rPr>
          <w:rFonts w:ascii="Arial" w:hAnsi="Arial" w:cs="Arial"/>
          <w:sz w:val="24"/>
        </w:rPr>
        <w:t>d</w:t>
      </w:r>
      <w:r w:rsidRPr="00A7409C">
        <w:rPr>
          <w:rFonts w:ascii="Arial" w:hAnsi="Arial" w:cs="Arial"/>
          <w:sz w:val="24"/>
        </w:rPr>
        <w:t>etails</w:t>
      </w:r>
      <w:r w:rsidR="00BE0924" w:rsidRPr="00A7409C">
        <w:rPr>
          <w:rFonts w:ascii="Arial" w:hAnsi="Arial" w:cs="Arial"/>
          <w:sz w:val="24"/>
        </w:rPr>
        <w:t xml:space="preserve"> and </w:t>
      </w:r>
      <w:r w:rsidR="006C5F45" w:rsidRPr="00A7409C">
        <w:rPr>
          <w:rFonts w:ascii="Arial" w:hAnsi="Arial" w:cs="Arial"/>
          <w:sz w:val="24"/>
        </w:rPr>
        <w:t>s</w:t>
      </w:r>
      <w:r w:rsidR="001C52CB">
        <w:rPr>
          <w:rFonts w:ascii="Arial" w:hAnsi="Arial" w:cs="Arial"/>
          <w:sz w:val="24"/>
        </w:rPr>
        <w:t>pecifications (</w:t>
      </w:r>
      <w:r w:rsidRPr="00A7409C">
        <w:rPr>
          <w:rFonts w:ascii="Arial" w:hAnsi="Arial" w:cs="Arial"/>
          <w:sz w:val="24"/>
        </w:rPr>
        <w:t xml:space="preserve">preferably on a </w:t>
      </w:r>
      <w:r w:rsidR="00BE0924" w:rsidRPr="00A7409C">
        <w:rPr>
          <w:rFonts w:ascii="Arial" w:hAnsi="Arial" w:cs="Arial"/>
          <w:sz w:val="24"/>
        </w:rPr>
        <w:t xml:space="preserve">single </w:t>
      </w:r>
      <w:r w:rsidRPr="00A7409C">
        <w:rPr>
          <w:rFonts w:ascii="Arial" w:hAnsi="Arial" w:cs="Arial"/>
          <w:sz w:val="24"/>
        </w:rPr>
        <w:t>sheet</w:t>
      </w:r>
      <w:r w:rsidR="001C52CB">
        <w:rPr>
          <w:rFonts w:ascii="Arial" w:hAnsi="Arial" w:cs="Arial"/>
          <w:sz w:val="24"/>
        </w:rPr>
        <w:t>)</w:t>
      </w:r>
      <w:r w:rsidR="00C40273">
        <w:rPr>
          <w:rFonts w:ascii="Arial" w:hAnsi="Arial" w:cs="Arial"/>
          <w:sz w:val="24"/>
        </w:rPr>
        <w:t xml:space="preserve"> including but not limited to:</w:t>
      </w:r>
    </w:p>
    <w:p w14:paraId="2F071762" w14:textId="77777777" w:rsidR="00CA11AF" w:rsidRPr="00CA11AF" w:rsidRDefault="00CA11AF" w:rsidP="00CA11A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855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230"/>
      </w:tblGrid>
      <w:tr w:rsidR="003345D6" w14:paraId="2F071765" w14:textId="77777777" w:rsidTr="00375AA2">
        <w:trPr>
          <w:trHeight w:val="276"/>
        </w:trPr>
        <w:tc>
          <w:tcPr>
            <w:tcW w:w="4320" w:type="dxa"/>
            <w:vAlign w:val="center"/>
          </w:tcPr>
          <w:p w14:paraId="2F071763" w14:textId="77777777" w:rsidR="003345D6" w:rsidRPr="00AF1372" w:rsidRDefault="003345D6" w:rsidP="00375AA2">
            <w:pPr>
              <w:pStyle w:val="ListParagraph"/>
              <w:numPr>
                <w:ilvl w:val="0"/>
                <w:numId w:val="10"/>
              </w:numPr>
              <w:ind w:left="345"/>
              <w:rPr>
                <w:rFonts w:ascii="Arial" w:hAnsi="Arial" w:cs="Arial"/>
                <w:sz w:val="20"/>
              </w:rPr>
            </w:pPr>
            <w:r w:rsidRPr="00AF1372">
              <w:rPr>
                <w:rFonts w:ascii="Arial" w:hAnsi="Arial" w:cs="Arial"/>
                <w:sz w:val="20"/>
              </w:rPr>
              <w:t>Attic, Walls, Foundation Insulation Specs</w:t>
            </w:r>
          </w:p>
        </w:tc>
        <w:tc>
          <w:tcPr>
            <w:tcW w:w="4230" w:type="dxa"/>
            <w:vAlign w:val="center"/>
          </w:tcPr>
          <w:p w14:paraId="2F071764" w14:textId="77777777" w:rsidR="003345D6" w:rsidRPr="00AF1372" w:rsidRDefault="003345D6" w:rsidP="00375AA2">
            <w:pPr>
              <w:pStyle w:val="ListParagraph"/>
              <w:numPr>
                <w:ilvl w:val="0"/>
                <w:numId w:val="11"/>
              </w:numPr>
              <w:ind w:left="5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Heating &amp; C</w:t>
            </w:r>
            <w:r w:rsidR="00700E79">
              <w:rPr>
                <w:rFonts w:ascii="Arial" w:hAnsi="Arial" w:cs="Arial"/>
                <w:sz w:val="20"/>
              </w:rPr>
              <w:t>oo</w:t>
            </w:r>
            <w:r>
              <w:rPr>
                <w:rFonts w:ascii="Arial" w:hAnsi="Arial" w:cs="Arial"/>
                <w:sz w:val="20"/>
              </w:rPr>
              <w:t>l</w:t>
            </w:r>
            <w:r w:rsidR="00700E79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 xml:space="preserve">g Systems Specs </w:t>
            </w:r>
          </w:p>
        </w:tc>
      </w:tr>
      <w:tr w:rsidR="00AF1372" w14:paraId="2F071768" w14:textId="77777777" w:rsidTr="00375AA2">
        <w:trPr>
          <w:trHeight w:val="276"/>
        </w:trPr>
        <w:tc>
          <w:tcPr>
            <w:tcW w:w="4320" w:type="dxa"/>
            <w:vAlign w:val="center"/>
          </w:tcPr>
          <w:p w14:paraId="2F071766" w14:textId="77777777" w:rsidR="00AF1372" w:rsidRPr="00AF1372" w:rsidRDefault="00AF1372" w:rsidP="00375AA2">
            <w:pPr>
              <w:pStyle w:val="ListParagraph"/>
              <w:numPr>
                <w:ilvl w:val="0"/>
                <w:numId w:val="10"/>
              </w:numPr>
              <w:ind w:left="345"/>
              <w:rPr>
                <w:rFonts w:ascii="Arial" w:hAnsi="Arial" w:cs="Arial"/>
                <w:sz w:val="20"/>
              </w:rPr>
            </w:pPr>
            <w:r w:rsidRPr="00AF1372">
              <w:rPr>
                <w:rFonts w:ascii="Arial" w:hAnsi="Arial" w:cs="Arial"/>
                <w:sz w:val="20"/>
              </w:rPr>
              <w:t>Window U-Value &amp; Infiltration Specs</w:t>
            </w:r>
          </w:p>
        </w:tc>
        <w:tc>
          <w:tcPr>
            <w:tcW w:w="4230" w:type="dxa"/>
            <w:vAlign w:val="center"/>
          </w:tcPr>
          <w:p w14:paraId="2F071767" w14:textId="77777777" w:rsidR="00AF1372" w:rsidRPr="003345D6" w:rsidRDefault="003345D6" w:rsidP="00375AA2">
            <w:pPr>
              <w:pStyle w:val="ListParagraph"/>
              <w:numPr>
                <w:ilvl w:val="0"/>
                <w:numId w:val="11"/>
              </w:numPr>
              <w:ind w:left="525"/>
              <w:rPr>
                <w:rFonts w:ascii="Arial" w:hAnsi="Arial" w:cs="Arial"/>
                <w:sz w:val="24"/>
              </w:rPr>
            </w:pPr>
            <w:r w:rsidRPr="003345D6">
              <w:rPr>
                <w:rFonts w:ascii="Arial" w:hAnsi="Arial" w:cs="Arial"/>
                <w:sz w:val="20"/>
              </w:rPr>
              <w:t>Service Water Heating Specs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F1372" w:rsidRPr="003345D6" w14:paraId="2F07176B" w14:textId="77777777" w:rsidTr="00375AA2">
        <w:trPr>
          <w:trHeight w:val="276"/>
        </w:trPr>
        <w:tc>
          <w:tcPr>
            <w:tcW w:w="4320" w:type="dxa"/>
            <w:vAlign w:val="center"/>
          </w:tcPr>
          <w:p w14:paraId="2F071769" w14:textId="77777777" w:rsidR="00AF1372" w:rsidRPr="00AF1372" w:rsidRDefault="00AF1372" w:rsidP="00375AA2">
            <w:pPr>
              <w:pStyle w:val="ListParagraph"/>
              <w:numPr>
                <w:ilvl w:val="0"/>
                <w:numId w:val="10"/>
              </w:numPr>
              <w:ind w:left="345"/>
              <w:rPr>
                <w:rFonts w:ascii="Arial" w:hAnsi="Arial" w:cs="Arial"/>
                <w:sz w:val="20"/>
              </w:rPr>
            </w:pPr>
            <w:r w:rsidRPr="00AF1372">
              <w:rPr>
                <w:rFonts w:ascii="Arial" w:hAnsi="Arial" w:cs="Arial"/>
                <w:sz w:val="20"/>
              </w:rPr>
              <w:t xml:space="preserve">Air </w:t>
            </w:r>
            <w:r w:rsidR="0044450C">
              <w:rPr>
                <w:rFonts w:ascii="Arial" w:hAnsi="Arial" w:cs="Arial"/>
                <w:sz w:val="20"/>
              </w:rPr>
              <w:t xml:space="preserve">&amp; Vapor </w:t>
            </w:r>
            <w:r w:rsidRPr="00AF1372">
              <w:rPr>
                <w:rFonts w:ascii="Arial" w:hAnsi="Arial" w:cs="Arial"/>
                <w:sz w:val="20"/>
              </w:rPr>
              <w:t>Barrier Specs</w:t>
            </w:r>
          </w:p>
        </w:tc>
        <w:tc>
          <w:tcPr>
            <w:tcW w:w="4230" w:type="dxa"/>
            <w:vAlign w:val="center"/>
          </w:tcPr>
          <w:p w14:paraId="2F07176A" w14:textId="77777777" w:rsidR="00AF1372" w:rsidRPr="003345D6" w:rsidRDefault="00700E79" w:rsidP="00375AA2">
            <w:pPr>
              <w:pStyle w:val="ListParagraph"/>
              <w:numPr>
                <w:ilvl w:val="0"/>
                <w:numId w:val="11"/>
              </w:numPr>
              <w:ind w:left="5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Mechanical </w:t>
            </w:r>
            <w:r w:rsidR="003345D6" w:rsidRPr="003345D6">
              <w:rPr>
                <w:rFonts w:ascii="Arial" w:hAnsi="Arial" w:cs="Arial"/>
                <w:sz w:val="20"/>
              </w:rPr>
              <w:t>Ventilation System</w:t>
            </w:r>
            <w:r w:rsidR="003345D6">
              <w:rPr>
                <w:rFonts w:ascii="Arial" w:hAnsi="Arial" w:cs="Arial"/>
                <w:sz w:val="20"/>
              </w:rPr>
              <w:t xml:space="preserve"> Specs </w:t>
            </w:r>
          </w:p>
        </w:tc>
      </w:tr>
      <w:tr w:rsidR="00AF1372" w14:paraId="2F07176E" w14:textId="77777777" w:rsidTr="00375AA2">
        <w:trPr>
          <w:trHeight w:val="276"/>
        </w:trPr>
        <w:tc>
          <w:tcPr>
            <w:tcW w:w="4320" w:type="dxa"/>
            <w:vAlign w:val="center"/>
          </w:tcPr>
          <w:p w14:paraId="2F07176C" w14:textId="77777777" w:rsidR="00AF1372" w:rsidRPr="00AF1372" w:rsidRDefault="00700E79" w:rsidP="00375AA2">
            <w:pPr>
              <w:pStyle w:val="ListParagraph"/>
              <w:numPr>
                <w:ilvl w:val="0"/>
                <w:numId w:val="10"/>
              </w:numPr>
              <w:ind w:left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Duct Sealing &amp; Insulation Specs</w:t>
            </w:r>
          </w:p>
        </w:tc>
        <w:tc>
          <w:tcPr>
            <w:tcW w:w="4230" w:type="dxa"/>
            <w:vAlign w:val="center"/>
          </w:tcPr>
          <w:p w14:paraId="2F07176D" w14:textId="77777777" w:rsidR="00AF1372" w:rsidRPr="003345D6" w:rsidRDefault="003345D6" w:rsidP="00375AA2">
            <w:pPr>
              <w:pStyle w:val="ListParagraph"/>
              <w:numPr>
                <w:ilvl w:val="0"/>
                <w:numId w:val="11"/>
              </w:numPr>
              <w:ind w:left="525"/>
              <w:rPr>
                <w:rFonts w:ascii="Arial" w:hAnsi="Arial" w:cs="Arial"/>
                <w:sz w:val="24"/>
              </w:rPr>
            </w:pPr>
            <w:r w:rsidRPr="003345D6">
              <w:rPr>
                <w:rFonts w:ascii="Arial" w:hAnsi="Arial" w:cs="Arial"/>
                <w:sz w:val="20"/>
              </w:rPr>
              <w:t xml:space="preserve">Elec Power </w:t>
            </w:r>
            <w:r>
              <w:rPr>
                <w:rFonts w:ascii="Arial" w:hAnsi="Arial" w:cs="Arial"/>
                <w:sz w:val="20"/>
              </w:rPr>
              <w:t>&amp;</w:t>
            </w:r>
            <w:r w:rsidRPr="003345D6">
              <w:rPr>
                <w:rFonts w:ascii="Arial" w:hAnsi="Arial" w:cs="Arial"/>
                <w:sz w:val="20"/>
              </w:rPr>
              <w:t xml:space="preserve"> L</w:t>
            </w:r>
            <w:r w:rsidR="00700E79">
              <w:rPr>
                <w:rFonts w:ascii="Arial" w:hAnsi="Arial" w:cs="Arial"/>
                <w:sz w:val="20"/>
              </w:rPr>
              <w:t>ighting</w:t>
            </w:r>
            <w:r w:rsidRPr="003345D6">
              <w:rPr>
                <w:rFonts w:ascii="Arial" w:hAnsi="Arial" w:cs="Arial"/>
                <w:sz w:val="20"/>
              </w:rPr>
              <w:t xml:space="preserve"> System</w:t>
            </w:r>
            <w:r>
              <w:rPr>
                <w:rFonts w:ascii="Arial" w:hAnsi="Arial" w:cs="Arial"/>
                <w:sz w:val="20"/>
              </w:rPr>
              <w:t xml:space="preserve"> Spec</w:t>
            </w:r>
            <w:r w:rsidRPr="003345D6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F1372" w14:paraId="2F071771" w14:textId="77777777" w:rsidTr="00375AA2">
        <w:trPr>
          <w:trHeight w:val="276"/>
        </w:trPr>
        <w:tc>
          <w:tcPr>
            <w:tcW w:w="4320" w:type="dxa"/>
            <w:vAlign w:val="center"/>
          </w:tcPr>
          <w:p w14:paraId="2F07176F" w14:textId="77777777" w:rsidR="00AF1372" w:rsidRPr="00700E79" w:rsidRDefault="00576282" w:rsidP="00375AA2">
            <w:pPr>
              <w:pStyle w:val="ListParagraph"/>
              <w:numPr>
                <w:ilvl w:val="0"/>
                <w:numId w:val="10"/>
              </w:numPr>
              <w:ind w:left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 xml:space="preserve">Heating </w:t>
            </w:r>
            <w:r w:rsidR="00700E79" w:rsidRPr="00700E79">
              <w:rPr>
                <w:rFonts w:ascii="Arial" w:hAnsi="Arial" w:cs="Arial"/>
                <w:sz w:val="20"/>
              </w:rPr>
              <w:t>Piping Insulation Specs</w:t>
            </w:r>
          </w:p>
        </w:tc>
        <w:tc>
          <w:tcPr>
            <w:tcW w:w="4230" w:type="dxa"/>
            <w:vAlign w:val="center"/>
          </w:tcPr>
          <w:p w14:paraId="2F071770" w14:textId="77777777" w:rsidR="00AF1372" w:rsidRPr="00576282" w:rsidRDefault="00576282" w:rsidP="00375AA2">
            <w:pPr>
              <w:pStyle w:val="ListParagraph"/>
              <w:numPr>
                <w:ilvl w:val="0"/>
                <w:numId w:val="11"/>
              </w:numPr>
              <w:ind w:left="525"/>
              <w:rPr>
                <w:rFonts w:ascii="Arial" w:hAnsi="Arial" w:cs="Arial"/>
                <w:sz w:val="24"/>
              </w:rPr>
            </w:pPr>
            <w:r w:rsidRPr="00576282">
              <w:rPr>
                <w:rFonts w:ascii="Arial" w:hAnsi="Arial" w:cs="Arial"/>
                <w:sz w:val="20"/>
              </w:rPr>
              <w:t>Programmable Thermostat Specs</w:t>
            </w:r>
          </w:p>
        </w:tc>
      </w:tr>
    </w:tbl>
    <w:p w14:paraId="2F071772" w14:textId="6D6E605B" w:rsidR="00AF1372" w:rsidRPr="001A0F31" w:rsidRDefault="001A0F31" w:rsidP="00AF1372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sz w:val="24"/>
        </w:rPr>
      </w:pPr>
      <w:r w:rsidRPr="001A0F31">
        <w:rPr>
          <w:rFonts w:ascii="Arial" w:hAnsi="Arial" w:cs="Arial"/>
          <w:sz w:val="20"/>
          <w:szCs w:val="20"/>
        </w:rPr>
        <w:t>RESc</w:t>
      </w:r>
      <w:r w:rsidRPr="001A0F31">
        <w:rPr>
          <w:rFonts w:ascii="Arial" w:hAnsi="Arial" w:cs="Arial"/>
          <w:sz w:val="20"/>
          <w:szCs w:val="20"/>
        </w:rPr>
        <w:t>heck full reports</w:t>
      </w:r>
      <w:r>
        <w:rPr>
          <w:rFonts w:ascii="Arial" w:hAnsi="Arial" w:cs="Arial"/>
          <w:sz w:val="20"/>
          <w:szCs w:val="20"/>
        </w:rPr>
        <w:t xml:space="preserve"> as required by jurisdiction</w:t>
      </w:r>
      <w:r w:rsidRPr="001A0F31">
        <w:rPr>
          <w:rFonts w:ascii="Arial" w:hAnsi="Arial" w:cs="Arial"/>
          <w:sz w:val="24"/>
        </w:rPr>
        <w:tab/>
      </w:r>
      <w:r w:rsidRPr="001A0F31">
        <w:rPr>
          <w:rFonts w:ascii="Arial" w:hAnsi="Arial" w:cs="Arial"/>
          <w:sz w:val="24"/>
        </w:rPr>
        <w:tab/>
      </w:r>
      <w:r w:rsidRPr="001A0F31">
        <w:rPr>
          <w:rFonts w:ascii="Arial" w:hAnsi="Arial" w:cs="Arial"/>
          <w:sz w:val="24"/>
        </w:rPr>
        <w:tab/>
      </w:r>
    </w:p>
    <w:p w14:paraId="2F071773" w14:textId="613B1DE3" w:rsidR="00E70818" w:rsidRDefault="00E70818" w:rsidP="00A7409C">
      <w:pPr>
        <w:pStyle w:val="ListParagraph"/>
        <w:numPr>
          <w:ilvl w:val="0"/>
          <w:numId w:val="6"/>
        </w:numPr>
        <w:spacing w:after="120"/>
        <w:ind w:left="907" w:hanging="547"/>
        <w:contextualSpacing w:val="0"/>
        <w:rPr>
          <w:rFonts w:ascii="Arial" w:hAnsi="Arial" w:cs="Arial"/>
          <w:sz w:val="24"/>
        </w:rPr>
      </w:pPr>
      <w:r w:rsidRPr="00A7409C">
        <w:rPr>
          <w:rFonts w:ascii="Arial" w:hAnsi="Arial" w:cs="Arial"/>
          <w:sz w:val="24"/>
        </w:rPr>
        <w:t xml:space="preserve">Statement on Drawing </w:t>
      </w:r>
      <w:r w:rsidR="00A7409C" w:rsidRPr="00A7409C">
        <w:rPr>
          <w:rFonts w:ascii="Arial" w:hAnsi="Arial" w:cs="Arial"/>
          <w:sz w:val="24"/>
        </w:rPr>
        <w:t xml:space="preserve">documenting </w:t>
      </w:r>
      <w:r w:rsidRPr="00A7409C">
        <w:rPr>
          <w:rFonts w:ascii="Arial" w:hAnsi="Arial" w:cs="Arial"/>
          <w:sz w:val="24"/>
        </w:rPr>
        <w:t xml:space="preserve">that </w:t>
      </w:r>
      <w:r w:rsidR="00A7409C" w:rsidRPr="00A7409C">
        <w:rPr>
          <w:rFonts w:ascii="Arial" w:hAnsi="Arial" w:cs="Arial"/>
          <w:sz w:val="24"/>
        </w:rPr>
        <w:t xml:space="preserve">the </w:t>
      </w:r>
      <w:r w:rsidRPr="00A7409C">
        <w:rPr>
          <w:rFonts w:ascii="Arial" w:hAnsi="Arial" w:cs="Arial"/>
          <w:sz w:val="24"/>
        </w:rPr>
        <w:t>Design meets the Energy Code</w:t>
      </w:r>
      <w:r w:rsidR="00BE0924" w:rsidRPr="00A7409C">
        <w:rPr>
          <w:rFonts w:ascii="Arial" w:hAnsi="Arial" w:cs="Arial"/>
          <w:sz w:val="24"/>
        </w:rPr>
        <w:t xml:space="preserve"> per ECCCNYS Sec</w:t>
      </w:r>
      <w:r w:rsidR="0044450C">
        <w:rPr>
          <w:rFonts w:ascii="Arial" w:hAnsi="Arial" w:cs="Arial"/>
          <w:sz w:val="24"/>
        </w:rPr>
        <w:t>tion</w:t>
      </w:r>
      <w:r w:rsidR="00BE0924" w:rsidRPr="00A7409C">
        <w:rPr>
          <w:rFonts w:ascii="Arial" w:hAnsi="Arial" w:cs="Arial"/>
          <w:sz w:val="24"/>
        </w:rPr>
        <w:t xml:space="preserve"> R10</w:t>
      </w:r>
      <w:r w:rsidR="007516A0">
        <w:rPr>
          <w:rFonts w:ascii="Arial" w:hAnsi="Arial" w:cs="Arial"/>
          <w:sz w:val="24"/>
        </w:rPr>
        <w:t>5</w:t>
      </w:r>
      <w:r w:rsidR="00BE0924" w:rsidRPr="00A7409C">
        <w:rPr>
          <w:rFonts w:ascii="Arial" w:hAnsi="Arial" w:cs="Arial"/>
          <w:sz w:val="24"/>
        </w:rPr>
        <w:t>.2.2</w:t>
      </w:r>
    </w:p>
    <w:p w14:paraId="2F071774" w14:textId="77777777" w:rsidR="001C52CB" w:rsidRPr="00AD7473" w:rsidRDefault="001C52CB" w:rsidP="00AD7473">
      <w:pPr>
        <w:pStyle w:val="ListParagraph"/>
        <w:numPr>
          <w:ilvl w:val="0"/>
          <w:numId w:val="6"/>
        </w:numPr>
        <w:spacing w:after="120"/>
        <w:ind w:left="907" w:right="-187" w:hanging="547"/>
        <w:contextualSpacing w:val="0"/>
        <w:rPr>
          <w:rFonts w:ascii="Arial" w:hAnsi="Arial" w:cs="Arial"/>
          <w:sz w:val="24"/>
        </w:rPr>
      </w:pPr>
      <w:r w:rsidRPr="00AD7473">
        <w:rPr>
          <w:rFonts w:ascii="Arial" w:hAnsi="Arial" w:cs="Arial"/>
          <w:sz w:val="24"/>
        </w:rPr>
        <w:t>Energy Code Compliance Path Documentation (One of the following is required</w:t>
      </w:r>
      <w:r w:rsidR="00AD7473" w:rsidRPr="00AD7473">
        <w:rPr>
          <w:rFonts w:ascii="Arial" w:hAnsi="Arial" w:cs="Arial"/>
          <w:sz w:val="24"/>
        </w:rPr>
        <w:t>)</w:t>
      </w:r>
      <w:r w:rsidRPr="00AD7473">
        <w:rPr>
          <w:rFonts w:ascii="Arial" w:hAnsi="Arial" w:cs="Arial"/>
          <w:sz w:val="24"/>
        </w:rPr>
        <w:t>:</w:t>
      </w:r>
    </w:p>
    <w:p w14:paraId="2F071775" w14:textId="470EE38E" w:rsidR="001C52CB" w:rsidRPr="00FE5DA8" w:rsidRDefault="001C52CB" w:rsidP="00375AA2">
      <w:pPr>
        <w:pStyle w:val="ListParagraph"/>
        <w:numPr>
          <w:ilvl w:val="1"/>
          <w:numId w:val="7"/>
        </w:numPr>
        <w:spacing w:before="120" w:after="120"/>
        <w:ind w:left="1260"/>
        <w:contextualSpacing w:val="0"/>
        <w:rPr>
          <w:rFonts w:ascii="Arial" w:hAnsi="Arial" w:cs="Arial"/>
        </w:rPr>
      </w:pPr>
      <w:r w:rsidRPr="00FE5DA8">
        <w:rPr>
          <w:rFonts w:ascii="Arial" w:hAnsi="Arial" w:cs="Arial"/>
        </w:rPr>
        <w:t xml:space="preserve">Prescriptive Approach including </w:t>
      </w:r>
      <w:r w:rsidR="00FE5DA8" w:rsidRPr="00FE5DA8">
        <w:rPr>
          <w:rFonts w:ascii="Arial" w:hAnsi="Arial" w:cs="Arial"/>
        </w:rPr>
        <w:t xml:space="preserve">All </w:t>
      </w:r>
      <w:r w:rsidRPr="00FE5DA8">
        <w:rPr>
          <w:rFonts w:ascii="Arial" w:hAnsi="Arial" w:cs="Arial"/>
        </w:rPr>
        <w:t>Compliance Documentation</w:t>
      </w:r>
      <w:r w:rsidR="00FE5DA8" w:rsidRPr="00FE5DA8">
        <w:rPr>
          <w:rFonts w:ascii="Arial" w:hAnsi="Arial" w:cs="Arial"/>
        </w:rPr>
        <w:t xml:space="preserve"> (R40</w:t>
      </w:r>
      <w:r w:rsidR="007516A0">
        <w:rPr>
          <w:rFonts w:ascii="Arial" w:hAnsi="Arial" w:cs="Arial"/>
        </w:rPr>
        <w:t>1 thru R404</w:t>
      </w:r>
      <w:r w:rsidR="00FE5DA8" w:rsidRPr="00FE5DA8">
        <w:rPr>
          <w:rFonts w:ascii="Arial" w:hAnsi="Arial" w:cs="Arial"/>
        </w:rPr>
        <w:t>)</w:t>
      </w:r>
    </w:p>
    <w:p w14:paraId="2F071776" w14:textId="2F782FD2" w:rsidR="00E70818" w:rsidRPr="00FE5DA8" w:rsidRDefault="00FE5DA8" w:rsidP="00375AA2">
      <w:pPr>
        <w:pStyle w:val="ListParagraph"/>
        <w:numPr>
          <w:ilvl w:val="1"/>
          <w:numId w:val="7"/>
        </w:numPr>
        <w:spacing w:after="120"/>
        <w:ind w:left="12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Total UA Alternative</w:t>
      </w:r>
      <w:r w:rsidR="006C5F45" w:rsidRPr="00FE5DA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R40</w:t>
      </w:r>
      <w:r w:rsidR="007516A0">
        <w:rPr>
          <w:rFonts w:ascii="Arial" w:hAnsi="Arial" w:cs="Arial"/>
        </w:rPr>
        <w:t>5 and R401 thru R405 “Mandatory”)</w:t>
      </w:r>
      <w:r>
        <w:rPr>
          <w:rFonts w:ascii="Arial" w:hAnsi="Arial" w:cs="Arial"/>
        </w:rPr>
        <w:t xml:space="preserve"> - </w:t>
      </w:r>
      <w:r w:rsidRPr="00FE5DA8">
        <w:rPr>
          <w:rFonts w:ascii="Arial" w:hAnsi="Arial" w:cs="Arial"/>
        </w:rPr>
        <w:t xml:space="preserve">REScheck reports </w:t>
      </w:r>
      <w:r w:rsidR="00E70818" w:rsidRPr="00FE5DA8">
        <w:rPr>
          <w:rFonts w:ascii="Arial" w:hAnsi="Arial" w:cs="Arial"/>
        </w:rPr>
        <w:t>if those methods</w:t>
      </w:r>
      <w:r w:rsidR="00BE0924" w:rsidRPr="00FE5DA8">
        <w:rPr>
          <w:rFonts w:ascii="Arial" w:hAnsi="Arial" w:cs="Arial"/>
        </w:rPr>
        <w:t xml:space="preserve"> are </w:t>
      </w:r>
      <w:r w:rsidR="00E70818" w:rsidRPr="00FE5DA8">
        <w:rPr>
          <w:rFonts w:ascii="Arial" w:hAnsi="Arial" w:cs="Arial"/>
        </w:rPr>
        <w:t>used for Compliance</w:t>
      </w:r>
    </w:p>
    <w:p w14:paraId="2F071777" w14:textId="77777777" w:rsidR="001C52CB" w:rsidRPr="00AD7473" w:rsidRDefault="00FE5DA8" w:rsidP="00375AA2">
      <w:pPr>
        <w:pStyle w:val="ListParagraph"/>
        <w:numPr>
          <w:ilvl w:val="1"/>
          <w:numId w:val="7"/>
        </w:numPr>
        <w:spacing w:after="120"/>
        <w:ind w:left="1260"/>
        <w:contextualSpacing w:val="0"/>
        <w:rPr>
          <w:rFonts w:ascii="Arial" w:hAnsi="Arial" w:cs="Arial"/>
        </w:rPr>
      </w:pPr>
      <w:r w:rsidRPr="00AD7473">
        <w:rPr>
          <w:rFonts w:ascii="Arial" w:hAnsi="Arial" w:cs="Arial"/>
        </w:rPr>
        <w:t xml:space="preserve">Simulated Performance Alternative (R405 - </w:t>
      </w:r>
      <w:r w:rsidR="00E70818" w:rsidRPr="00AD7473">
        <w:rPr>
          <w:rFonts w:ascii="Arial" w:hAnsi="Arial" w:cs="Arial"/>
        </w:rPr>
        <w:t xml:space="preserve">Statement from a HERS Rater </w:t>
      </w:r>
      <w:r w:rsidR="00B82D91" w:rsidRPr="00AD7473">
        <w:rPr>
          <w:rFonts w:ascii="Arial" w:hAnsi="Arial" w:cs="Arial"/>
        </w:rPr>
        <w:t>outlining Compliance with Performance Approach</w:t>
      </w:r>
      <w:r w:rsidR="00AD7473" w:rsidRPr="00AD7473">
        <w:rPr>
          <w:rFonts w:ascii="Arial" w:hAnsi="Arial" w:cs="Arial"/>
        </w:rPr>
        <w:t xml:space="preserve"> including sufficient reports to demonstrate Mandatory Requirements have been met</w:t>
      </w:r>
      <w:r w:rsidRPr="00AD7473">
        <w:rPr>
          <w:rFonts w:ascii="Arial" w:hAnsi="Arial" w:cs="Arial"/>
        </w:rPr>
        <w:t>)</w:t>
      </w:r>
    </w:p>
    <w:p w14:paraId="2F071778" w14:textId="77777777" w:rsidR="00E70818" w:rsidRPr="00AD7473" w:rsidRDefault="006A2CC9" w:rsidP="00375AA2">
      <w:pPr>
        <w:pStyle w:val="ListParagraph"/>
        <w:numPr>
          <w:ilvl w:val="1"/>
          <w:numId w:val="7"/>
        </w:numPr>
        <w:spacing w:after="120"/>
        <w:ind w:left="1260"/>
        <w:contextualSpacing w:val="0"/>
        <w:rPr>
          <w:rFonts w:ascii="Arial" w:hAnsi="Arial" w:cs="Arial"/>
        </w:rPr>
      </w:pPr>
      <w:r w:rsidRPr="00700E79">
        <w:rPr>
          <w:noProof/>
        </w:rPr>
        <w:drawing>
          <wp:anchor distT="0" distB="0" distL="114300" distR="114300" simplePos="0" relativeHeight="251658752" behindDoc="1" locked="0" layoutInCell="1" allowOverlap="1" wp14:anchorId="2F0717A0" wp14:editId="2F0717A1">
            <wp:simplePos x="0" y="0"/>
            <wp:positionH relativeFrom="column">
              <wp:posOffset>-180975</wp:posOffset>
            </wp:positionH>
            <wp:positionV relativeFrom="paragraph">
              <wp:posOffset>336550</wp:posOffset>
            </wp:positionV>
            <wp:extent cx="6372225" cy="2676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676525"/>
                    </a:xfrm>
                    <a:prstGeom prst="rect">
                      <a:avLst/>
                    </a:prstGeom>
                    <a:blipFill dpi="0" rotWithShape="1">
                      <a:blip r:embed="rId11"/>
                      <a:srcRect/>
                      <a:stretch>
                        <a:fillRect/>
                      </a:stretch>
                    </a:blipFill>
                    <a:effectLst>
                      <a:softEdge rad="215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A8" w:rsidRPr="00AD7473">
        <w:rPr>
          <w:rFonts w:ascii="Arial" w:hAnsi="Arial" w:cs="Arial"/>
        </w:rPr>
        <w:t xml:space="preserve">Energy Rating Index (R406 - </w:t>
      </w:r>
      <w:r w:rsidR="001C52CB" w:rsidRPr="00AD7473">
        <w:rPr>
          <w:rFonts w:ascii="Arial" w:hAnsi="Arial" w:cs="Arial"/>
        </w:rPr>
        <w:t xml:space="preserve">Statement from a HERS Rater outlining Compliance with the </w:t>
      </w:r>
      <w:r w:rsidR="00B82D91" w:rsidRPr="00AD7473">
        <w:rPr>
          <w:rFonts w:ascii="Arial" w:hAnsi="Arial" w:cs="Arial"/>
        </w:rPr>
        <w:t xml:space="preserve">ERI method </w:t>
      </w:r>
      <w:r w:rsidR="00FE5DA8" w:rsidRPr="00AD7473">
        <w:rPr>
          <w:rFonts w:ascii="Arial" w:hAnsi="Arial" w:cs="Arial"/>
        </w:rPr>
        <w:t xml:space="preserve">including </w:t>
      </w:r>
      <w:r w:rsidR="00B82D91" w:rsidRPr="00AD7473">
        <w:rPr>
          <w:rFonts w:ascii="Arial" w:hAnsi="Arial" w:cs="Arial"/>
        </w:rPr>
        <w:t xml:space="preserve">sufficient </w:t>
      </w:r>
      <w:r w:rsidR="00FE5DA8" w:rsidRPr="00AD7473">
        <w:rPr>
          <w:rFonts w:ascii="Arial" w:hAnsi="Arial" w:cs="Arial"/>
        </w:rPr>
        <w:t>r</w:t>
      </w:r>
      <w:r w:rsidR="00B82D91" w:rsidRPr="00AD7473">
        <w:rPr>
          <w:rFonts w:ascii="Arial" w:hAnsi="Arial" w:cs="Arial"/>
        </w:rPr>
        <w:t xml:space="preserve">eports to demonstrate </w:t>
      </w:r>
      <w:r w:rsidR="00FE5DA8" w:rsidRPr="00AD7473">
        <w:rPr>
          <w:rFonts w:ascii="Arial" w:hAnsi="Arial" w:cs="Arial"/>
        </w:rPr>
        <w:t>M</w:t>
      </w:r>
      <w:r w:rsidR="00B82D91" w:rsidRPr="00AD7473">
        <w:rPr>
          <w:rFonts w:ascii="Arial" w:hAnsi="Arial" w:cs="Arial"/>
        </w:rPr>
        <w:t xml:space="preserve">andatory </w:t>
      </w:r>
      <w:r w:rsidR="00FE5DA8" w:rsidRPr="00AD7473">
        <w:rPr>
          <w:rFonts w:ascii="Arial" w:hAnsi="Arial" w:cs="Arial"/>
        </w:rPr>
        <w:t>R</w:t>
      </w:r>
      <w:r w:rsidR="00B82D91" w:rsidRPr="00AD7473">
        <w:rPr>
          <w:rFonts w:ascii="Arial" w:hAnsi="Arial" w:cs="Arial"/>
        </w:rPr>
        <w:t xml:space="preserve">equirements have been met </w:t>
      </w:r>
    </w:p>
    <w:p w14:paraId="2F071779" w14:textId="77777777" w:rsidR="00E70818" w:rsidRDefault="00E70818" w:rsidP="00583B18"/>
    <w:p w14:paraId="2F07177A" w14:textId="77777777" w:rsidR="009770DE" w:rsidRDefault="009770DE" w:rsidP="00583B18"/>
    <w:p w14:paraId="2F07177B" w14:textId="77777777" w:rsidR="009770DE" w:rsidRDefault="009770DE" w:rsidP="00583B18"/>
    <w:p w14:paraId="2F07177C" w14:textId="77777777" w:rsidR="009770DE" w:rsidRDefault="009770DE" w:rsidP="00583B18"/>
    <w:p w14:paraId="2F07177D" w14:textId="77777777" w:rsidR="009770DE" w:rsidRDefault="009770DE" w:rsidP="00583B18"/>
    <w:p w14:paraId="2F07177E" w14:textId="77777777" w:rsidR="009770DE" w:rsidRDefault="009770DE" w:rsidP="00583B18"/>
    <w:p w14:paraId="2F07177F" w14:textId="77777777" w:rsidR="009770DE" w:rsidRDefault="009770DE" w:rsidP="00583B18"/>
    <w:p w14:paraId="2F071780" w14:textId="77777777" w:rsidR="009770DE" w:rsidRDefault="009770DE" w:rsidP="00583B18"/>
    <w:p w14:paraId="2F071781" w14:textId="01FCBAD1" w:rsidR="009770DE" w:rsidRPr="006C5F45" w:rsidRDefault="009770DE" w:rsidP="009770DE">
      <w:pPr>
        <w:jc w:val="center"/>
        <w:rPr>
          <w:b/>
          <w:sz w:val="36"/>
        </w:rPr>
      </w:pPr>
      <w:r w:rsidRPr="006C5F45">
        <w:rPr>
          <w:b/>
          <w:sz w:val="36"/>
        </w:rPr>
        <w:lastRenderedPageBreak/>
        <w:t>Documentation for</w:t>
      </w:r>
      <w:r w:rsidR="00FA4AEF">
        <w:rPr>
          <w:b/>
          <w:sz w:val="36"/>
        </w:rPr>
        <w:t xml:space="preserve"> NY</w:t>
      </w:r>
      <w:r w:rsidR="006A7C29">
        <w:rPr>
          <w:b/>
          <w:sz w:val="36"/>
        </w:rPr>
        <w:t>S</w:t>
      </w:r>
      <w:r w:rsidRPr="006C5F45">
        <w:rPr>
          <w:b/>
          <w:sz w:val="36"/>
        </w:rPr>
        <w:t xml:space="preserve"> Energy Code </w:t>
      </w:r>
      <w:r w:rsidR="00FA4AEF">
        <w:rPr>
          <w:b/>
          <w:sz w:val="36"/>
        </w:rPr>
        <w:t xml:space="preserve">(ECCCNYS-2020) </w:t>
      </w:r>
      <w:r>
        <w:rPr>
          <w:b/>
          <w:sz w:val="36"/>
        </w:rPr>
        <w:t xml:space="preserve">Permit Applications Commercial and Multifamily &gt; 3 Stories </w:t>
      </w:r>
    </w:p>
    <w:p w14:paraId="2F071782" w14:textId="77777777" w:rsidR="009770DE" w:rsidRPr="006C5F45" w:rsidRDefault="009770DE" w:rsidP="009770DE">
      <w:pPr>
        <w:rPr>
          <w:rFonts w:ascii="Arial" w:hAnsi="Arial" w:cs="Arial"/>
          <w:sz w:val="28"/>
        </w:rPr>
      </w:pPr>
      <w:r w:rsidRPr="006C5F45">
        <w:rPr>
          <w:rFonts w:ascii="Arial" w:hAnsi="Arial" w:cs="Arial"/>
          <w:sz w:val="28"/>
        </w:rPr>
        <w:t xml:space="preserve">Please provide the following documentation to demonstrate </w:t>
      </w:r>
      <w:r>
        <w:rPr>
          <w:rFonts w:ascii="Arial" w:hAnsi="Arial" w:cs="Arial"/>
          <w:sz w:val="28"/>
        </w:rPr>
        <w:t>c</w:t>
      </w:r>
      <w:r w:rsidRPr="006C5F45">
        <w:rPr>
          <w:rFonts w:ascii="Arial" w:hAnsi="Arial" w:cs="Arial"/>
          <w:sz w:val="28"/>
        </w:rPr>
        <w:t>ompliance with the NYS Energy Code for any project you submit for a building permit:</w:t>
      </w:r>
    </w:p>
    <w:p w14:paraId="2F071783" w14:textId="77777777" w:rsidR="009770DE" w:rsidRDefault="009770DE" w:rsidP="009770DE">
      <w:pPr>
        <w:pStyle w:val="ListParagraph"/>
        <w:numPr>
          <w:ilvl w:val="0"/>
          <w:numId w:val="6"/>
        </w:numPr>
        <w:spacing w:after="0" w:line="240" w:lineRule="auto"/>
        <w:ind w:left="907" w:hanging="547"/>
        <w:contextualSpacing w:val="0"/>
        <w:rPr>
          <w:rFonts w:ascii="Arial" w:hAnsi="Arial" w:cs="Arial"/>
          <w:sz w:val="24"/>
        </w:rPr>
      </w:pPr>
      <w:r w:rsidRPr="00A7409C">
        <w:rPr>
          <w:rFonts w:ascii="Arial" w:hAnsi="Arial" w:cs="Arial"/>
          <w:sz w:val="24"/>
        </w:rPr>
        <w:t xml:space="preserve">Drawings </w:t>
      </w:r>
      <w:r>
        <w:rPr>
          <w:rFonts w:ascii="Arial" w:hAnsi="Arial" w:cs="Arial"/>
          <w:sz w:val="24"/>
        </w:rPr>
        <w:t>shall</w:t>
      </w:r>
      <w:r w:rsidRPr="00A7409C">
        <w:rPr>
          <w:rFonts w:ascii="Arial" w:hAnsi="Arial" w:cs="Arial"/>
          <w:sz w:val="24"/>
        </w:rPr>
        <w:t xml:space="preserve"> include full Energy Code </w:t>
      </w:r>
      <w:r>
        <w:rPr>
          <w:rFonts w:ascii="Arial" w:hAnsi="Arial" w:cs="Arial"/>
          <w:sz w:val="24"/>
        </w:rPr>
        <w:t xml:space="preserve">compliance </w:t>
      </w:r>
      <w:r w:rsidRPr="00A7409C">
        <w:rPr>
          <w:rFonts w:ascii="Arial" w:hAnsi="Arial" w:cs="Arial"/>
          <w:sz w:val="24"/>
        </w:rPr>
        <w:t>details and s</w:t>
      </w:r>
      <w:r>
        <w:rPr>
          <w:rFonts w:ascii="Arial" w:hAnsi="Arial" w:cs="Arial"/>
          <w:sz w:val="24"/>
        </w:rPr>
        <w:t>pecifications (</w:t>
      </w:r>
      <w:r w:rsidRPr="00A7409C">
        <w:rPr>
          <w:rFonts w:ascii="Arial" w:hAnsi="Arial" w:cs="Arial"/>
          <w:sz w:val="24"/>
        </w:rPr>
        <w:t>preferably on a single sheet</w:t>
      </w:r>
      <w:r>
        <w:rPr>
          <w:rFonts w:ascii="Arial" w:hAnsi="Arial" w:cs="Arial"/>
          <w:sz w:val="24"/>
        </w:rPr>
        <w:t>) including but not limited to:</w:t>
      </w:r>
    </w:p>
    <w:p w14:paraId="2F071784" w14:textId="77777777" w:rsidR="009770DE" w:rsidRPr="00220024" w:rsidRDefault="009770DE" w:rsidP="009770DE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846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230"/>
      </w:tblGrid>
      <w:tr w:rsidR="009770DE" w14:paraId="2F071787" w14:textId="77777777" w:rsidTr="00375AA2">
        <w:trPr>
          <w:trHeight w:val="276"/>
        </w:trPr>
        <w:tc>
          <w:tcPr>
            <w:tcW w:w="4230" w:type="dxa"/>
            <w:vAlign w:val="center"/>
          </w:tcPr>
          <w:p w14:paraId="2F071785" w14:textId="77777777" w:rsidR="009770DE" w:rsidRPr="00AF1372" w:rsidRDefault="009770DE" w:rsidP="00375AA2">
            <w:pPr>
              <w:pStyle w:val="ListParagraph"/>
              <w:numPr>
                <w:ilvl w:val="0"/>
                <w:numId w:val="12"/>
              </w:numPr>
              <w:ind w:left="345"/>
              <w:rPr>
                <w:rFonts w:ascii="Arial" w:hAnsi="Arial" w:cs="Arial"/>
                <w:sz w:val="20"/>
              </w:rPr>
            </w:pPr>
            <w:r w:rsidRPr="00AF1372">
              <w:rPr>
                <w:rFonts w:ascii="Arial" w:hAnsi="Arial" w:cs="Arial"/>
                <w:sz w:val="20"/>
              </w:rPr>
              <w:t>Attic, Walls, Foundation Insulation Specs</w:t>
            </w:r>
          </w:p>
        </w:tc>
        <w:tc>
          <w:tcPr>
            <w:tcW w:w="4230" w:type="dxa"/>
            <w:vAlign w:val="center"/>
          </w:tcPr>
          <w:p w14:paraId="2F071786" w14:textId="77777777" w:rsidR="009770DE" w:rsidRPr="00AF1372" w:rsidRDefault="009770DE" w:rsidP="00375AA2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 xml:space="preserve">Heating &amp; Cooling Systems Specs </w:t>
            </w:r>
          </w:p>
        </w:tc>
      </w:tr>
      <w:tr w:rsidR="009770DE" w14:paraId="2F07178A" w14:textId="77777777" w:rsidTr="00375AA2">
        <w:trPr>
          <w:trHeight w:val="276"/>
        </w:trPr>
        <w:tc>
          <w:tcPr>
            <w:tcW w:w="4230" w:type="dxa"/>
            <w:vAlign w:val="center"/>
          </w:tcPr>
          <w:p w14:paraId="2F071788" w14:textId="77777777" w:rsidR="009770DE" w:rsidRPr="00AF1372" w:rsidRDefault="009770DE" w:rsidP="00375AA2">
            <w:pPr>
              <w:pStyle w:val="ListParagraph"/>
              <w:numPr>
                <w:ilvl w:val="0"/>
                <w:numId w:val="12"/>
              </w:numPr>
              <w:ind w:left="345"/>
              <w:rPr>
                <w:rFonts w:ascii="Arial" w:hAnsi="Arial" w:cs="Arial"/>
                <w:sz w:val="20"/>
              </w:rPr>
            </w:pPr>
            <w:r w:rsidRPr="00AF1372">
              <w:rPr>
                <w:rFonts w:ascii="Arial" w:hAnsi="Arial" w:cs="Arial"/>
                <w:sz w:val="20"/>
              </w:rPr>
              <w:t>Window U-Value &amp; Infiltration Specs</w:t>
            </w:r>
          </w:p>
        </w:tc>
        <w:tc>
          <w:tcPr>
            <w:tcW w:w="4230" w:type="dxa"/>
            <w:vAlign w:val="center"/>
          </w:tcPr>
          <w:p w14:paraId="2F071789" w14:textId="77777777" w:rsidR="009770DE" w:rsidRPr="003345D6" w:rsidRDefault="009770DE" w:rsidP="00375AA2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ascii="Arial" w:hAnsi="Arial" w:cs="Arial"/>
                <w:sz w:val="24"/>
              </w:rPr>
            </w:pPr>
            <w:r w:rsidRPr="003345D6">
              <w:rPr>
                <w:rFonts w:ascii="Arial" w:hAnsi="Arial" w:cs="Arial"/>
                <w:sz w:val="20"/>
              </w:rPr>
              <w:t>Service Water Heating Specs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770DE" w:rsidRPr="003345D6" w14:paraId="2F07178D" w14:textId="77777777" w:rsidTr="00375AA2">
        <w:trPr>
          <w:trHeight w:val="276"/>
        </w:trPr>
        <w:tc>
          <w:tcPr>
            <w:tcW w:w="4230" w:type="dxa"/>
            <w:vAlign w:val="center"/>
          </w:tcPr>
          <w:p w14:paraId="2F07178B" w14:textId="77777777" w:rsidR="009770DE" w:rsidRPr="00AF1372" w:rsidRDefault="009770DE" w:rsidP="00375AA2">
            <w:pPr>
              <w:pStyle w:val="ListParagraph"/>
              <w:numPr>
                <w:ilvl w:val="0"/>
                <w:numId w:val="12"/>
              </w:numPr>
              <w:ind w:left="345"/>
              <w:rPr>
                <w:rFonts w:ascii="Arial" w:hAnsi="Arial" w:cs="Arial"/>
                <w:sz w:val="20"/>
              </w:rPr>
            </w:pPr>
            <w:r w:rsidRPr="00AF1372">
              <w:rPr>
                <w:rFonts w:ascii="Arial" w:hAnsi="Arial" w:cs="Arial"/>
                <w:sz w:val="20"/>
              </w:rPr>
              <w:t xml:space="preserve">Air </w:t>
            </w:r>
            <w:r>
              <w:rPr>
                <w:rFonts w:ascii="Arial" w:hAnsi="Arial" w:cs="Arial"/>
                <w:sz w:val="20"/>
              </w:rPr>
              <w:t xml:space="preserve">&amp; Vapor </w:t>
            </w:r>
            <w:r w:rsidRPr="00AF1372">
              <w:rPr>
                <w:rFonts w:ascii="Arial" w:hAnsi="Arial" w:cs="Arial"/>
                <w:sz w:val="20"/>
              </w:rPr>
              <w:t>Barrier Specs</w:t>
            </w:r>
            <w:r w:rsidR="00E012C5">
              <w:rPr>
                <w:rFonts w:ascii="Arial" w:hAnsi="Arial" w:cs="Arial"/>
                <w:sz w:val="20"/>
              </w:rPr>
              <w:t>/Details</w:t>
            </w:r>
          </w:p>
        </w:tc>
        <w:tc>
          <w:tcPr>
            <w:tcW w:w="4230" w:type="dxa"/>
            <w:vAlign w:val="center"/>
          </w:tcPr>
          <w:p w14:paraId="2F07178C" w14:textId="77777777" w:rsidR="009770DE" w:rsidRPr="003345D6" w:rsidRDefault="009770DE" w:rsidP="00375AA2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Mechanical </w:t>
            </w:r>
            <w:r w:rsidRPr="003345D6">
              <w:rPr>
                <w:rFonts w:ascii="Arial" w:hAnsi="Arial" w:cs="Arial"/>
                <w:sz w:val="20"/>
              </w:rPr>
              <w:t>Ventilation System</w:t>
            </w:r>
            <w:r>
              <w:rPr>
                <w:rFonts w:ascii="Arial" w:hAnsi="Arial" w:cs="Arial"/>
                <w:sz w:val="20"/>
              </w:rPr>
              <w:t xml:space="preserve"> Specs </w:t>
            </w:r>
          </w:p>
        </w:tc>
      </w:tr>
      <w:tr w:rsidR="009770DE" w14:paraId="2F071790" w14:textId="77777777" w:rsidTr="00375AA2">
        <w:trPr>
          <w:trHeight w:val="276"/>
        </w:trPr>
        <w:tc>
          <w:tcPr>
            <w:tcW w:w="4230" w:type="dxa"/>
            <w:vAlign w:val="center"/>
          </w:tcPr>
          <w:p w14:paraId="2F07178E" w14:textId="77777777" w:rsidR="009770DE" w:rsidRPr="00AF1372" w:rsidRDefault="009770DE" w:rsidP="00375AA2">
            <w:pPr>
              <w:pStyle w:val="ListParagraph"/>
              <w:numPr>
                <w:ilvl w:val="0"/>
                <w:numId w:val="12"/>
              </w:numPr>
              <w:ind w:left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Duct Sealing &amp; Insulation Specs</w:t>
            </w:r>
          </w:p>
        </w:tc>
        <w:tc>
          <w:tcPr>
            <w:tcW w:w="4230" w:type="dxa"/>
            <w:vAlign w:val="center"/>
          </w:tcPr>
          <w:p w14:paraId="2F07178F" w14:textId="77777777" w:rsidR="009770DE" w:rsidRPr="003345D6" w:rsidRDefault="009770DE" w:rsidP="00375AA2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ascii="Arial" w:hAnsi="Arial" w:cs="Arial"/>
                <w:sz w:val="24"/>
              </w:rPr>
            </w:pPr>
            <w:r w:rsidRPr="003345D6">
              <w:rPr>
                <w:rFonts w:ascii="Arial" w:hAnsi="Arial" w:cs="Arial"/>
                <w:sz w:val="20"/>
              </w:rPr>
              <w:t xml:space="preserve">Elec Power </w:t>
            </w:r>
            <w:r>
              <w:rPr>
                <w:rFonts w:ascii="Arial" w:hAnsi="Arial" w:cs="Arial"/>
                <w:sz w:val="20"/>
              </w:rPr>
              <w:t>&amp;</w:t>
            </w:r>
            <w:r w:rsidRPr="003345D6">
              <w:rPr>
                <w:rFonts w:ascii="Arial" w:hAnsi="Arial" w:cs="Arial"/>
                <w:sz w:val="20"/>
              </w:rPr>
              <w:t xml:space="preserve"> L</w:t>
            </w:r>
            <w:r>
              <w:rPr>
                <w:rFonts w:ascii="Arial" w:hAnsi="Arial" w:cs="Arial"/>
                <w:sz w:val="20"/>
              </w:rPr>
              <w:t>ighting</w:t>
            </w:r>
            <w:r w:rsidRPr="003345D6">
              <w:rPr>
                <w:rFonts w:ascii="Arial" w:hAnsi="Arial" w:cs="Arial"/>
                <w:sz w:val="20"/>
              </w:rPr>
              <w:t xml:space="preserve"> System</w:t>
            </w:r>
            <w:r>
              <w:rPr>
                <w:rFonts w:ascii="Arial" w:hAnsi="Arial" w:cs="Arial"/>
                <w:sz w:val="20"/>
              </w:rPr>
              <w:t xml:space="preserve"> Spec</w:t>
            </w:r>
            <w:r w:rsidRPr="003345D6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770DE" w14:paraId="2F071793" w14:textId="77777777" w:rsidTr="00375AA2">
        <w:trPr>
          <w:trHeight w:val="276"/>
        </w:trPr>
        <w:tc>
          <w:tcPr>
            <w:tcW w:w="4230" w:type="dxa"/>
            <w:vAlign w:val="center"/>
          </w:tcPr>
          <w:p w14:paraId="2F071791" w14:textId="77777777" w:rsidR="009770DE" w:rsidRPr="00700E79" w:rsidRDefault="009770DE" w:rsidP="00375AA2">
            <w:pPr>
              <w:pStyle w:val="ListParagraph"/>
              <w:numPr>
                <w:ilvl w:val="0"/>
                <w:numId w:val="12"/>
              </w:numPr>
              <w:ind w:left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 xml:space="preserve">Heating </w:t>
            </w:r>
            <w:r w:rsidRPr="00700E79">
              <w:rPr>
                <w:rFonts w:ascii="Arial" w:hAnsi="Arial" w:cs="Arial"/>
                <w:sz w:val="20"/>
              </w:rPr>
              <w:t>Piping Insulation Specs</w:t>
            </w:r>
          </w:p>
        </w:tc>
        <w:tc>
          <w:tcPr>
            <w:tcW w:w="4230" w:type="dxa"/>
            <w:vAlign w:val="center"/>
          </w:tcPr>
          <w:p w14:paraId="2F071792" w14:textId="77777777" w:rsidR="007828DA" w:rsidRPr="00FE1C46" w:rsidRDefault="009770DE" w:rsidP="00375AA2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ascii="Arial" w:hAnsi="Arial" w:cs="Arial"/>
                <w:sz w:val="24"/>
              </w:rPr>
            </w:pPr>
            <w:r w:rsidRPr="00576282">
              <w:rPr>
                <w:rFonts w:ascii="Arial" w:hAnsi="Arial" w:cs="Arial"/>
                <w:sz w:val="20"/>
              </w:rPr>
              <w:t>Programmable Thermostat Specs</w:t>
            </w:r>
          </w:p>
        </w:tc>
      </w:tr>
      <w:tr w:rsidR="00FE1C46" w14:paraId="2F071796" w14:textId="77777777" w:rsidTr="00375AA2">
        <w:trPr>
          <w:trHeight w:val="276"/>
        </w:trPr>
        <w:tc>
          <w:tcPr>
            <w:tcW w:w="4230" w:type="dxa"/>
            <w:vAlign w:val="center"/>
          </w:tcPr>
          <w:p w14:paraId="2F071794" w14:textId="77777777" w:rsidR="00FE1C46" w:rsidRDefault="00E012C5" w:rsidP="00375AA2">
            <w:pPr>
              <w:pStyle w:val="ListParagraph"/>
              <w:numPr>
                <w:ilvl w:val="0"/>
                <w:numId w:val="12"/>
              </w:numPr>
              <w:ind w:left="3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Commissioning Plan</w:t>
            </w:r>
          </w:p>
        </w:tc>
        <w:tc>
          <w:tcPr>
            <w:tcW w:w="4230" w:type="dxa"/>
            <w:vAlign w:val="center"/>
          </w:tcPr>
          <w:p w14:paraId="2F071795" w14:textId="77777777" w:rsidR="00FE1C46" w:rsidRPr="00576282" w:rsidRDefault="00E012C5" w:rsidP="00375AA2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Mechanical System Design Criteria</w:t>
            </w:r>
          </w:p>
        </w:tc>
      </w:tr>
    </w:tbl>
    <w:p w14:paraId="2F071797" w14:textId="6FD14C59" w:rsidR="009770DE" w:rsidRPr="00FA4AEF" w:rsidRDefault="00FA4AEF" w:rsidP="00FA4AE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COMcheck full reports</w:t>
      </w:r>
      <w:r w:rsidR="001A0F31">
        <w:rPr>
          <w:rFonts w:ascii="Arial" w:hAnsi="Arial" w:cs="Arial"/>
          <w:sz w:val="20"/>
          <w:szCs w:val="20"/>
        </w:rPr>
        <w:t xml:space="preserve"> as required by jurisdiction</w:t>
      </w:r>
    </w:p>
    <w:p w14:paraId="2F071798" w14:textId="12A601D1" w:rsidR="009770DE" w:rsidRDefault="009770DE" w:rsidP="009770DE">
      <w:pPr>
        <w:pStyle w:val="ListParagraph"/>
        <w:numPr>
          <w:ilvl w:val="0"/>
          <w:numId w:val="6"/>
        </w:numPr>
        <w:spacing w:after="120"/>
        <w:ind w:left="907" w:hanging="547"/>
        <w:contextualSpacing w:val="0"/>
        <w:rPr>
          <w:rFonts w:ascii="Arial" w:hAnsi="Arial" w:cs="Arial"/>
          <w:sz w:val="24"/>
        </w:rPr>
      </w:pPr>
      <w:r w:rsidRPr="00A7409C">
        <w:rPr>
          <w:rFonts w:ascii="Arial" w:hAnsi="Arial" w:cs="Arial"/>
          <w:sz w:val="24"/>
        </w:rPr>
        <w:t>Statement on Drawing documenting that the Design meets the Energy Code per ECCCNYS Sec</w:t>
      </w:r>
      <w:r>
        <w:rPr>
          <w:rFonts w:ascii="Arial" w:hAnsi="Arial" w:cs="Arial"/>
          <w:sz w:val="24"/>
        </w:rPr>
        <w:t>tion</w:t>
      </w:r>
      <w:r w:rsidRPr="00A7409C">
        <w:rPr>
          <w:rFonts w:ascii="Arial" w:hAnsi="Arial" w:cs="Arial"/>
          <w:sz w:val="24"/>
        </w:rPr>
        <w:t xml:space="preserve"> </w:t>
      </w:r>
      <w:r w:rsidR="001A0F31">
        <w:rPr>
          <w:rFonts w:ascii="Arial" w:hAnsi="Arial" w:cs="Arial"/>
          <w:sz w:val="24"/>
        </w:rPr>
        <w:t>C</w:t>
      </w:r>
      <w:r w:rsidRPr="00A7409C">
        <w:rPr>
          <w:rFonts w:ascii="Arial" w:hAnsi="Arial" w:cs="Arial"/>
          <w:sz w:val="24"/>
        </w:rPr>
        <w:t>10</w:t>
      </w:r>
      <w:r w:rsidR="007516A0">
        <w:rPr>
          <w:rFonts w:ascii="Arial" w:hAnsi="Arial" w:cs="Arial"/>
          <w:sz w:val="24"/>
        </w:rPr>
        <w:t>5</w:t>
      </w:r>
      <w:r w:rsidRPr="00A7409C">
        <w:rPr>
          <w:rFonts w:ascii="Arial" w:hAnsi="Arial" w:cs="Arial"/>
          <w:sz w:val="24"/>
        </w:rPr>
        <w:t>.2.2</w:t>
      </w:r>
    </w:p>
    <w:p w14:paraId="2F071799" w14:textId="77777777" w:rsidR="009770DE" w:rsidRPr="00AD7473" w:rsidRDefault="009770DE" w:rsidP="009770DE">
      <w:pPr>
        <w:pStyle w:val="ListParagraph"/>
        <w:numPr>
          <w:ilvl w:val="0"/>
          <w:numId w:val="6"/>
        </w:numPr>
        <w:spacing w:after="120"/>
        <w:ind w:left="907" w:right="-187" w:hanging="547"/>
        <w:contextualSpacing w:val="0"/>
        <w:rPr>
          <w:rFonts w:ascii="Arial" w:hAnsi="Arial" w:cs="Arial"/>
          <w:sz w:val="24"/>
        </w:rPr>
      </w:pPr>
      <w:r w:rsidRPr="00AD7473">
        <w:rPr>
          <w:rFonts w:ascii="Arial" w:hAnsi="Arial" w:cs="Arial"/>
          <w:sz w:val="24"/>
        </w:rPr>
        <w:t>Energy Code Compliance Path Documentation (O</w:t>
      </w:r>
      <w:r w:rsidR="00F75BA5">
        <w:rPr>
          <w:rFonts w:ascii="Arial" w:hAnsi="Arial" w:cs="Arial"/>
          <w:sz w:val="24"/>
        </w:rPr>
        <w:t>ne of the following is required</w:t>
      </w:r>
      <w:r w:rsidR="00E012C5">
        <w:rPr>
          <w:rFonts w:ascii="Arial" w:hAnsi="Arial" w:cs="Arial"/>
          <w:sz w:val="24"/>
        </w:rPr>
        <w:t>)</w:t>
      </w:r>
      <w:r w:rsidRPr="00AD7473">
        <w:rPr>
          <w:rFonts w:ascii="Arial" w:hAnsi="Arial" w:cs="Arial"/>
          <w:sz w:val="24"/>
        </w:rPr>
        <w:t>:</w:t>
      </w:r>
    </w:p>
    <w:p w14:paraId="2F07179A" w14:textId="55382BA3" w:rsidR="009770DE" w:rsidRPr="00FE5DA8" w:rsidRDefault="00FE1C46" w:rsidP="00E012C5">
      <w:pPr>
        <w:pStyle w:val="ListParagraph"/>
        <w:numPr>
          <w:ilvl w:val="1"/>
          <w:numId w:val="7"/>
        </w:numPr>
        <w:spacing w:before="120" w:after="0" w:line="240" w:lineRule="auto"/>
        <w:ind w:left="1267"/>
        <w:contextualSpacing w:val="0"/>
        <w:rPr>
          <w:rFonts w:ascii="Arial" w:hAnsi="Arial" w:cs="Arial"/>
        </w:rPr>
      </w:pPr>
      <w:r w:rsidRPr="00F75BA5">
        <w:rPr>
          <w:rFonts w:ascii="Arial" w:hAnsi="Arial" w:cs="Arial"/>
          <w:b/>
          <w:u w:val="single"/>
        </w:rPr>
        <w:t>ASHRAE Compliance Path:</w:t>
      </w:r>
      <w:r w:rsidRPr="00FE1C46">
        <w:rPr>
          <w:rFonts w:ascii="Arial" w:hAnsi="Arial" w:cs="Arial"/>
        </w:rPr>
        <w:t xml:space="preserve">  The requirements of ASHRAE 90.1-201</w:t>
      </w:r>
      <w:r w:rsidR="00FA4AEF">
        <w:rPr>
          <w:rFonts w:ascii="Arial" w:hAnsi="Arial" w:cs="Arial"/>
        </w:rPr>
        <w:t>6</w:t>
      </w:r>
      <w:r w:rsidRPr="00FE1C46">
        <w:rPr>
          <w:rFonts w:ascii="Arial" w:hAnsi="Arial" w:cs="Arial"/>
        </w:rPr>
        <w:t xml:space="preserve"> (as amended)</w:t>
      </w:r>
      <w:r w:rsidR="00F75BA5">
        <w:rPr>
          <w:rFonts w:ascii="Arial" w:hAnsi="Arial" w:cs="Arial"/>
        </w:rPr>
        <w:t xml:space="preserve"> including documentation </w:t>
      </w:r>
      <w:r w:rsidR="00F75BA5" w:rsidRPr="00F75BA5">
        <w:rPr>
          <w:rFonts w:ascii="Arial" w:hAnsi="Arial" w:cs="Arial"/>
        </w:rPr>
        <w:t>demonstrat</w:t>
      </w:r>
      <w:r w:rsidR="00F75BA5">
        <w:rPr>
          <w:rFonts w:ascii="Arial" w:hAnsi="Arial" w:cs="Arial"/>
        </w:rPr>
        <w:t>ing all</w:t>
      </w:r>
      <w:r w:rsidR="00F75BA5" w:rsidRPr="00F75BA5">
        <w:rPr>
          <w:rFonts w:ascii="Arial" w:hAnsi="Arial" w:cs="Arial"/>
        </w:rPr>
        <w:t xml:space="preserve"> Mandatory Requirements have been met</w:t>
      </w:r>
      <w:r w:rsidRPr="00FE1C46">
        <w:rPr>
          <w:rFonts w:ascii="Arial" w:hAnsi="Arial" w:cs="Arial"/>
        </w:rPr>
        <w:t>.</w:t>
      </w:r>
      <w:r w:rsidR="00FA4AEF">
        <w:rPr>
          <w:rFonts w:ascii="Arial" w:hAnsi="Arial" w:cs="Arial"/>
        </w:rPr>
        <w:t xml:space="preserve"> COMcheck for ASHRAE 2016 acceptable </w:t>
      </w:r>
    </w:p>
    <w:p w14:paraId="2F07179B" w14:textId="70239F46" w:rsidR="00FE1C46" w:rsidRDefault="00FE1C46" w:rsidP="00E012C5">
      <w:pPr>
        <w:pStyle w:val="ListParagraph"/>
        <w:numPr>
          <w:ilvl w:val="1"/>
          <w:numId w:val="7"/>
        </w:numPr>
        <w:spacing w:after="0" w:line="240" w:lineRule="auto"/>
        <w:ind w:left="1267"/>
        <w:contextualSpacing w:val="0"/>
        <w:rPr>
          <w:rFonts w:ascii="Arial" w:hAnsi="Arial" w:cs="Arial"/>
        </w:rPr>
      </w:pPr>
      <w:r w:rsidRPr="00F75BA5">
        <w:rPr>
          <w:rFonts w:ascii="Arial" w:hAnsi="Arial" w:cs="Arial"/>
          <w:b/>
          <w:u w:val="single"/>
        </w:rPr>
        <w:t>Prescriptive Compliance Path:</w:t>
      </w:r>
      <w:r w:rsidRPr="00FE1C46">
        <w:rPr>
          <w:rFonts w:ascii="Arial" w:hAnsi="Arial" w:cs="Arial"/>
        </w:rPr>
        <w:t xml:space="preserve">  The requirements of Sections C402</w:t>
      </w:r>
      <w:r w:rsidR="007516A0">
        <w:rPr>
          <w:rFonts w:ascii="Arial" w:hAnsi="Arial" w:cs="Arial"/>
        </w:rPr>
        <w:t>, C405 and C408</w:t>
      </w:r>
      <w:r w:rsidR="00F75BA5">
        <w:rPr>
          <w:rFonts w:ascii="Arial" w:hAnsi="Arial" w:cs="Arial"/>
        </w:rPr>
        <w:t xml:space="preserve"> </w:t>
      </w:r>
      <w:r w:rsidR="00F75BA5" w:rsidRPr="00F75BA5">
        <w:rPr>
          <w:rFonts w:ascii="Arial" w:hAnsi="Arial" w:cs="Arial"/>
        </w:rPr>
        <w:t xml:space="preserve">including documentation demonstrating </w:t>
      </w:r>
      <w:r w:rsidR="00F75BA5">
        <w:rPr>
          <w:rFonts w:ascii="Arial" w:hAnsi="Arial" w:cs="Arial"/>
        </w:rPr>
        <w:t>a</w:t>
      </w:r>
      <w:r w:rsidR="00F75BA5" w:rsidRPr="00F75BA5">
        <w:rPr>
          <w:rFonts w:ascii="Arial" w:hAnsi="Arial" w:cs="Arial"/>
        </w:rPr>
        <w:t>ll Mandatory Requirements have been met</w:t>
      </w:r>
      <w:r w:rsidRPr="00FE1C46">
        <w:rPr>
          <w:rFonts w:ascii="Arial" w:hAnsi="Arial" w:cs="Arial"/>
        </w:rPr>
        <w:t xml:space="preserve">.  In addition, commercial buildings shall comply with Section C406 and tenant spaces shall comply with Section C406.1.1. </w:t>
      </w:r>
    </w:p>
    <w:p w14:paraId="2F07179C" w14:textId="77777777" w:rsidR="009770DE" w:rsidRDefault="00FE1C46" w:rsidP="00E012C5">
      <w:pPr>
        <w:pStyle w:val="ListParagraph"/>
        <w:numPr>
          <w:ilvl w:val="1"/>
          <w:numId w:val="7"/>
        </w:numPr>
        <w:spacing w:after="0" w:line="240" w:lineRule="auto"/>
        <w:ind w:left="1267"/>
        <w:contextualSpacing w:val="0"/>
        <w:rPr>
          <w:rFonts w:ascii="Arial" w:hAnsi="Arial" w:cs="Arial"/>
        </w:rPr>
      </w:pPr>
      <w:r w:rsidRPr="00F75BA5">
        <w:rPr>
          <w:rFonts w:ascii="Arial" w:hAnsi="Arial" w:cs="Arial"/>
          <w:b/>
          <w:u w:val="single"/>
        </w:rPr>
        <w:t>Performance Compliance Path:</w:t>
      </w:r>
      <w:r w:rsidRPr="00FE1C46">
        <w:rPr>
          <w:rFonts w:ascii="Arial" w:hAnsi="Arial" w:cs="Arial"/>
        </w:rPr>
        <w:t xml:space="preserve">  The requirements of Sections C402.5, C403.2, C404, C405.2, C405.3, C405.5, C405.6, and C407</w:t>
      </w:r>
      <w:r w:rsidR="00F75BA5">
        <w:rPr>
          <w:rFonts w:ascii="Arial" w:hAnsi="Arial" w:cs="Arial"/>
        </w:rPr>
        <w:t xml:space="preserve"> </w:t>
      </w:r>
      <w:r w:rsidR="00F75BA5" w:rsidRPr="00F75BA5">
        <w:rPr>
          <w:rFonts w:ascii="Arial" w:hAnsi="Arial" w:cs="Arial"/>
        </w:rPr>
        <w:t xml:space="preserve">including documentation demonstrating </w:t>
      </w:r>
      <w:r w:rsidR="00F75BA5">
        <w:rPr>
          <w:rFonts w:ascii="Arial" w:hAnsi="Arial" w:cs="Arial"/>
        </w:rPr>
        <w:t>a</w:t>
      </w:r>
      <w:r w:rsidR="00F75BA5" w:rsidRPr="00F75BA5">
        <w:rPr>
          <w:rFonts w:ascii="Arial" w:hAnsi="Arial" w:cs="Arial"/>
        </w:rPr>
        <w:t>ll Mandatory Requirements have been met</w:t>
      </w:r>
      <w:r w:rsidRPr="00FE1C46">
        <w:rPr>
          <w:rFonts w:ascii="Arial" w:hAnsi="Arial" w:cs="Arial"/>
        </w:rPr>
        <w:t>. The building energy cost shall be equal to or less than 85 percent of the standard reference design building.</w:t>
      </w:r>
    </w:p>
    <w:p w14:paraId="2F07179D" w14:textId="72C64C1D" w:rsidR="00F75BA5" w:rsidRPr="00AD7473" w:rsidRDefault="00E012C5" w:rsidP="00E012C5">
      <w:pPr>
        <w:pStyle w:val="ListParagraph"/>
        <w:numPr>
          <w:ilvl w:val="1"/>
          <w:numId w:val="7"/>
        </w:numPr>
        <w:spacing w:after="120"/>
        <w:ind w:left="1260"/>
        <w:contextualSpacing w:val="0"/>
        <w:rPr>
          <w:rFonts w:ascii="Arial" w:hAnsi="Arial" w:cs="Arial"/>
        </w:rPr>
      </w:pPr>
      <w:r w:rsidRPr="00F75BA5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2F0717A2" wp14:editId="2F0717A3">
            <wp:simplePos x="0" y="0"/>
            <wp:positionH relativeFrom="column">
              <wp:posOffset>-123825</wp:posOffset>
            </wp:positionH>
            <wp:positionV relativeFrom="paragraph">
              <wp:posOffset>365759</wp:posOffset>
            </wp:positionV>
            <wp:extent cx="6372225" cy="2181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181225"/>
                    </a:xfrm>
                    <a:prstGeom prst="rect">
                      <a:avLst/>
                    </a:prstGeom>
                    <a:blipFill dpi="0" rotWithShape="1">
                      <a:blip r:embed="rId11"/>
                      <a:srcRect/>
                      <a:stretch>
                        <a:fillRect/>
                      </a:stretch>
                    </a:blipFill>
                    <a:effectLst>
                      <a:softEdge rad="215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BA5" w:rsidRPr="00F75BA5">
        <w:rPr>
          <w:rFonts w:ascii="Arial" w:hAnsi="Arial" w:cs="Arial"/>
          <w:b/>
          <w:u w:val="single"/>
        </w:rPr>
        <w:t>COMcheck Computer Software:</w:t>
      </w:r>
      <w:r w:rsidR="00F75BA5" w:rsidRPr="00F75BA5">
        <w:rPr>
          <w:rFonts w:ascii="Arial" w:hAnsi="Arial" w:cs="Arial"/>
        </w:rPr>
        <w:t xml:space="preserve"> Compliance with the 2015 IECC Commercial Provisions (as amended) or, if applicable, with ASHRAE 90.1-201</w:t>
      </w:r>
      <w:r w:rsidR="00FA4AEF">
        <w:rPr>
          <w:rFonts w:ascii="Arial" w:hAnsi="Arial" w:cs="Arial"/>
        </w:rPr>
        <w:t>6</w:t>
      </w:r>
      <w:r w:rsidR="00F75BA5" w:rsidRPr="00F75BA5">
        <w:rPr>
          <w:rFonts w:ascii="Arial" w:hAnsi="Arial" w:cs="Arial"/>
        </w:rPr>
        <w:t xml:space="preserve"> (as amended) can be demonstrated through the use of</w:t>
      </w:r>
      <w:r w:rsidR="00F75BA5">
        <w:rPr>
          <w:rFonts w:ascii="Arial" w:hAnsi="Arial" w:cs="Arial"/>
        </w:rPr>
        <w:t xml:space="preserve"> </w:t>
      </w:r>
      <w:r w:rsidR="00F75BA5" w:rsidRPr="00F75BA5">
        <w:rPr>
          <w:rFonts w:ascii="Arial" w:hAnsi="Arial" w:cs="Arial"/>
        </w:rPr>
        <w:t>COMcheck</w:t>
      </w:r>
      <w:r w:rsidR="00F75BA5">
        <w:rPr>
          <w:rFonts w:ascii="Arial" w:hAnsi="Arial" w:cs="Arial"/>
        </w:rPr>
        <w:t xml:space="preserve"> </w:t>
      </w:r>
      <w:r w:rsidR="00F75BA5" w:rsidRPr="00F75BA5">
        <w:rPr>
          <w:rFonts w:ascii="Arial" w:hAnsi="Arial" w:cs="Arial"/>
        </w:rPr>
        <w:t>computer software</w:t>
      </w:r>
      <w:r w:rsidR="00220024">
        <w:rPr>
          <w:rFonts w:ascii="Arial" w:hAnsi="Arial" w:cs="Arial"/>
        </w:rPr>
        <w:t xml:space="preserve"> </w:t>
      </w:r>
      <w:r w:rsidR="00220024" w:rsidRPr="00F75BA5">
        <w:rPr>
          <w:rFonts w:ascii="Arial" w:hAnsi="Arial" w:cs="Arial"/>
        </w:rPr>
        <w:t xml:space="preserve">including documentation demonstrating </w:t>
      </w:r>
      <w:r w:rsidR="00220024">
        <w:rPr>
          <w:rFonts w:ascii="Arial" w:hAnsi="Arial" w:cs="Arial"/>
        </w:rPr>
        <w:t>a</w:t>
      </w:r>
      <w:r w:rsidR="00220024" w:rsidRPr="00F75BA5">
        <w:rPr>
          <w:rFonts w:ascii="Arial" w:hAnsi="Arial" w:cs="Arial"/>
        </w:rPr>
        <w:t>ll Mandatory Requirements have been met</w:t>
      </w:r>
      <w:r w:rsidR="00220024">
        <w:rPr>
          <w:rFonts w:ascii="Arial" w:hAnsi="Arial" w:cs="Arial"/>
        </w:rPr>
        <w:t xml:space="preserve">. </w:t>
      </w:r>
      <w:r w:rsidR="007516A0">
        <w:rPr>
          <w:rFonts w:ascii="Arial" w:hAnsi="Arial" w:cs="Arial"/>
        </w:rPr>
        <w:t xml:space="preserve">Can be used for bullets 1&amp;2 above) </w:t>
      </w:r>
    </w:p>
    <w:p w14:paraId="2F07179E" w14:textId="77777777" w:rsidR="009770DE" w:rsidRPr="00FE1C46" w:rsidRDefault="009770DE" w:rsidP="00FE1C46">
      <w:pPr>
        <w:spacing w:after="120"/>
        <w:rPr>
          <w:rFonts w:ascii="Arial" w:hAnsi="Arial" w:cs="Arial"/>
        </w:rPr>
      </w:pPr>
      <w:r w:rsidRPr="00FE1C46">
        <w:rPr>
          <w:rFonts w:ascii="Arial" w:hAnsi="Arial" w:cs="Arial"/>
        </w:rPr>
        <w:t xml:space="preserve"> </w:t>
      </w:r>
    </w:p>
    <w:p w14:paraId="2F07179F" w14:textId="77777777" w:rsidR="009770DE" w:rsidRPr="00583B18" w:rsidRDefault="009770DE" w:rsidP="00583B18"/>
    <w:sectPr w:rsidR="009770DE" w:rsidRPr="00583B18" w:rsidSect="006A2C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17A6" w14:textId="77777777" w:rsidR="001868B8" w:rsidRDefault="001868B8" w:rsidP="00E70818">
      <w:pPr>
        <w:spacing w:after="0" w:line="240" w:lineRule="auto"/>
      </w:pPr>
      <w:r>
        <w:separator/>
      </w:r>
    </w:p>
  </w:endnote>
  <w:endnote w:type="continuationSeparator" w:id="0">
    <w:p w14:paraId="2F0717A7" w14:textId="77777777" w:rsidR="001868B8" w:rsidRDefault="001868B8" w:rsidP="00E7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17AA" w14:textId="77777777" w:rsidR="007A75DD" w:rsidRDefault="007A7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17AB" w14:textId="77777777" w:rsidR="006A2CC9" w:rsidRDefault="006A2CC9">
    <w:pPr>
      <w:pStyle w:val="Footer"/>
    </w:pPr>
    <w:r>
      <w:ptab w:relativeTo="margin" w:alignment="center" w:leader="none"/>
    </w:r>
    <w:r w:rsidRPr="006A2CC9">
      <w:t>Commercial and Multifamily &gt; 3 Stories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17AD" w14:textId="77777777" w:rsidR="006A2CC9" w:rsidRPr="006A2CC9" w:rsidRDefault="006A2CC9">
    <w:pPr>
      <w:pStyle w:val="Footer"/>
      <w:rPr>
        <w:sz w:val="24"/>
      </w:rPr>
    </w:pPr>
    <w:r w:rsidRPr="006A2CC9">
      <w:rPr>
        <w:sz w:val="24"/>
      </w:rPr>
      <w:ptab w:relativeTo="margin" w:alignment="center" w:leader="none"/>
    </w:r>
    <w:r w:rsidRPr="006A2CC9">
      <w:rPr>
        <w:sz w:val="24"/>
      </w:rPr>
      <w:t>Residential 1 &amp; 2 Family and MF &lt; 3 Stories</w:t>
    </w:r>
    <w:r w:rsidRPr="006A2CC9">
      <w:rPr>
        <w:sz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17A4" w14:textId="77777777" w:rsidR="001868B8" w:rsidRDefault="001868B8" w:rsidP="00E70818">
      <w:pPr>
        <w:spacing w:after="0" w:line="240" w:lineRule="auto"/>
      </w:pPr>
      <w:r>
        <w:separator/>
      </w:r>
    </w:p>
  </w:footnote>
  <w:footnote w:type="continuationSeparator" w:id="0">
    <w:p w14:paraId="2F0717A5" w14:textId="77777777" w:rsidR="001868B8" w:rsidRDefault="001868B8" w:rsidP="00E7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17A8" w14:textId="77777777" w:rsidR="007A75DD" w:rsidRDefault="007A7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17A9" w14:textId="77777777" w:rsidR="00E70818" w:rsidRDefault="00400F0D" w:rsidP="00400F0D">
    <w:pPr>
      <w:pStyle w:val="Header"/>
      <w:jc w:val="center"/>
    </w:pPr>
    <w:r>
      <w:t xml:space="preserve">Your Jurisdiction’s </w:t>
    </w:r>
    <w:r w:rsidR="009770DE">
      <w:t xml:space="preserve">Name, </w:t>
    </w:r>
    <w:r>
      <w:t xml:space="preserve">Logo, </w:t>
    </w:r>
    <w:r w:rsidR="009770DE">
      <w:t xml:space="preserve">Contact Information </w:t>
    </w:r>
    <w:r>
      <w:t>etc.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17AC" w14:textId="77777777" w:rsidR="006A2CC9" w:rsidRDefault="006A2CC9">
    <w:pPr>
      <w:pStyle w:val="Header"/>
    </w:pPr>
    <w:r>
      <w:ptab w:relativeTo="margin" w:alignment="center" w:leader="none"/>
    </w:r>
    <w:r>
      <w:t>Your Jurisdiction’s Name, Logo, Contact Information etc.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2CBE"/>
    <w:multiLevelType w:val="hybridMultilevel"/>
    <w:tmpl w:val="C6148A48"/>
    <w:lvl w:ilvl="0" w:tplc="C3647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0093"/>
    <w:multiLevelType w:val="hybridMultilevel"/>
    <w:tmpl w:val="B67EAA0A"/>
    <w:lvl w:ilvl="0" w:tplc="AE103D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7889"/>
    <w:multiLevelType w:val="hybridMultilevel"/>
    <w:tmpl w:val="9C060D1A"/>
    <w:lvl w:ilvl="0" w:tplc="DF8C86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F1B4C"/>
    <w:multiLevelType w:val="hybridMultilevel"/>
    <w:tmpl w:val="B3FC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7CA0"/>
    <w:multiLevelType w:val="hybridMultilevel"/>
    <w:tmpl w:val="92D8D518"/>
    <w:lvl w:ilvl="0" w:tplc="1BA84006">
      <w:start w:val="1"/>
      <w:numFmt w:val="bullet"/>
      <w:lvlText w:val="o"/>
      <w:lvlJc w:val="left"/>
      <w:pPr>
        <w:ind w:left="32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5232B71"/>
    <w:multiLevelType w:val="hybridMultilevel"/>
    <w:tmpl w:val="744AD172"/>
    <w:lvl w:ilvl="0" w:tplc="A716A1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46A23"/>
    <w:multiLevelType w:val="hybridMultilevel"/>
    <w:tmpl w:val="0860CF7C"/>
    <w:lvl w:ilvl="0" w:tplc="AE103D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BA8400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942B9"/>
    <w:multiLevelType w:val="hybridMultilevel"/>
    <w:tmpl w:val="D2D6F992"/>
    <w:lvl w:ilvl="0" w:tplc="1BA840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51F6B"/>
    <w:multiLevelType w:val="hybridMultilevel"/>
    <w:tmpl w:val="0824A11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52CF21C4"/>
    <w:multiLevelType w:val="hybridMultilevel"/>
    <w:tmpl w:val="48BA5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F2ACC"/>
    <w:multiLevelType w:val="hybridMultilevel"/>
    <w:tmpl w:val="EC10D7A2"/>
    <w:lvl w:ilvl="0" w:tplc="180610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A2DE0"/>
    <w:multiLevelType w:val="hybridMultilevel"/>
    <w:tmpl w:val="986844AE"/>
    <w:lvl w:ilvl="0" w:tplc="295405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41F61"/>
    <w:multiLevelType w:val="hybridMultilevel"/>
    <w:tmpl w:val="2392F6B8"/>
    <w:lvl w:ilvl="0" w:tplc="6ED68F8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66BBD"/>
    <w:multiLevelType w:val="hybridMultilevel"/>
    <w:tmpl w:val="F3B29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18"/>
    <w:rsid w:val="000D0232"/>
    <w:rsid w:val="0018036F"/>
    <w:rsid w:val="001868B8"/>
    <w:rsid w:val="001A0F31"/>
    <w:rsid w:val="001B6204"/>
    <w:rsid w:val="001C52CB"/>
    <w:rsid w:val="001F3DF2"/>
    <w:rsid w:val="001F51AC"/>
    <w:rsid w:val="00220024"/>
    <w:rsid w:val="00317A8A"/>
    <w:rsid w:val="003345D6"/>
    <w:rsid w:val="00375AA2"/>
    <w:rsid w:val="003A35AF"/>
    <w:rsid w:val="00400F0D"/>
    <w:rsid w:val="00422B06"/>
    <w:rsid w:val="0044450C"/>
    <w:rsid w:val="00576282"/>
    <w:rsid w:val="00583B18"/>
    <w:rsid w:val="006A2CC9"/>
    <w:rsid w:val="006A7C29"/>
    <w:rsid w:val="006C5F45"/>
    <w:rsid w:val="00700E79"/>
    <w:rsid w:val="007516A0"/>
    <w:rsid w:val="007828DA"/>
    <w:rsid w:val="007A75DD"/>
    <w:rsid w:val="009770DE"/>
    <w:rsid w:val="009955E6"/>
    <w:rsid w:val="00A7409C"/>
    <w:rsid w:val="00AC0DE7"/>
    <w:rsid w:val="00AC1BB7"/>
    <w:rsid w:val="00AD7473"/>
    <w:rsid w:val="00AF1372"/>
    <w:rsid w:val="00B82D91"/>
    <w:rsid w:val="00B933C5"/>
    <w:rsid w:val="00BE0924"/>
    <w:rsid w:val="00C40273"/>
    <w:rsid w:val="00CA11AF"/>
    <w:rsid w:val="00CE12F4"/>
    <w:rsid w:val="00D84E57"/>
    <w:rsid w:val="00E012C5"/>
    <w:rsid w:val="00E4778C"/>
    <w:rsid w:val="00E60C5C"/>
    <w:rsid w:val="00E70818"/>
    <w:rsid w:val="00E9100F"/>
    <w:rsid w:val="00F75BA5"/>
    <w:rsid w:val="00FA4AEF"/>
    <w:rsid w:val="00FE1C46"/>
    <w:rsid w:val="00FE3462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07175F"/>
  <w15:docId w15:val="{9BE6636B-8FBA-4D86-A4BB-A93A4200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18"/>
  </w:style>
  <w:style w:type="paragraph" w:styleId="Footer">
    <w:name w:val="footer"/>
    <w:basedOn w:val="Normal"/>
    <w:link w:val="FooterChar"/>
    <w:uiPriority w:val="99"/>
    <w:unhideWhenUsed/>
    <w:rsid w:val="00E7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18"/>
  </w:style>
  <w:style w:type="table" w:styleId="TableGrid">
    <w:name w:val="Table Grid"/>
    <w:basedOn w:val="TableNormal"/>
    <w:uiPriority w:val="59"/>
    <w:unhideWhenUsed/>
    <w:rsid w:val="00AF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ZGV3ZWlubWM8L1VzZXJOYW1lPjxEYXRlVGltZT42LzEwLzIwMTkgOTo1Nzo1MiBBTTwvRGF0ZVRpbWU+PExhYmVsU3RyaW5nPlVucmVzdHJpY3RlZD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42834bfb-1ec1-4beb-bd64-eb83fb3cb3f3" value=""/>
</sisl>
</file>

<file path=customXml/itemProps1.xml><?xml version="1.0" encoding="utf-8"?>
<ds:datastoreItem xmlns:ds="http://schemas.openxmlformats.org/officeDocument/2006/customXml" ds:itemID="{FBD0DB12-413E-470C-A0D2-0A50FCC3CAA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934106B-4665-4ECE-9416-F4D10385C5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Leidos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Dewein, Michael C.</dc:creator>
  <cp:lastModifiedBy>Michael DeWein</cp:lastModifiedBy>
  <cp:revision>5</cp:revision>
  <cp:lastPrinted>2019-06-10T09:57:00Z</cp:lastPrinted>
  <dcterms:created xsi:type="dcterms:W3CDTF">2021-07-01T13:00:00Z</dcterms:created>
  <dcterms:modified xsi:type="dcterms:W3CDTF">2021-07-01T13:16:00Z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f2edf3c7-fdd7-4baa-9a4c-36238eb0f0fe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4" name="bjDocumentLabelXML-0">
    <vt:lpwstr>ames.com/2008/01/sie/internal/label"&gt;&lt;element uid="42834bfb-1ec1-4beb-bd64-eb83fb3cb3f3" value="" /&gt;&lt;/sisl&gt;</vt:lpwstr>
  </property>
  <property fmtid="{D5CDD505-2E9C-101B-9397-08002B2CF9AE}" pid="5" name="bjDocumentSecurityLabel">
    <vt:lpwstr>Unrestricted</vt:lpwstr>
  </property>
  <property fmtid="{D5CDD505-2E9C-101B-9397-08002B2CF9AE}" pid="6" name="bjSaver">
    <vt:lpwstr>y2YDejsci6ZnEVTHrUBiFIPuYdBykA9L</vt:lpwstr>
  </property>
  <property fmtid="{D5CDD505-2E9C-101B-9397-08002B2CF9AE}" pid="7" name="bjLabelHistoryID">
    <vt:lpwstr>{FBD0DB12-413E-470C-A0D2-0A50FCC3CAAE}</vt:lpwstr>
  </property>
</Properties>
</file>